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701"/>
        <w:gridCol w:w="3969"/>
      </w:tblGrid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 w:colFirst="0" w:colLast="3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документа, номер и дата принятия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Актуальность документа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 исполнение какого документа принят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bookmarkEnd w:id="0"/>
      <w:tr w:rsidR="009646AD" w:rsidRPr="00DB22A4" w:rsidTr="00DB22A4">
        <w:tc>
          <w:tcPr>
            <w:tcW w:w="10345" w:type="dxa"/>
            <w:gridSpan w:val="4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Международные правовые акты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4" w:tgtFrame="_blank" w:history="1">
              <w:r w:rsidR="009646AD"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Конвенция о защите физических лиц при автоматизированной обработке персональных </w:t>
              </w:r>
              <w:proofErr w:type="gramStart"/>
              <w:r w:rsidR="009646AD"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>данных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(</w:t>
            </w:r>
            <w:proofErr w:type="gramEnd"/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Совет Европы, Страсбург, 28 января 1981 г.) ETS № 108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Ратификация произведена с 1 сентября 2013 г. См. Федеральный закон от 19.12.2005 N 160-ФЗ "О ратификации Конвенции Совета Европы о защите физических лиц при автоматизированной обработке персональных данных"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5" w:tgtFrame="_blank" w:history="1">
              <w:r w:rsidR="009646AD"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>Дополнительный протокол к Конвенции о защите физических лиц </w:t>
              </w:r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при автоматизированной обработке персональных данных, о наблюдательных органах и трансграничной передаче </w:t>
              </w:r>
              <w:proofErr w:type="gramStart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информации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(</w:t>
            </w:r>
            <w:proofErr w:type="gramEnd"/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Страсбург, 8 ноября 2001 год) ETS № 181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Директива Европейского Парламента и Совета Европейского Союза 2002/22/ЕС от 7 марта </w:t>
            </w:r>
            <w:proofErr w:type="gramStart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2002  об</w:t>
            </w:r>
            <w:proofErr w:type="gramEnd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универсальных услугах и правах пользователей в отношении сетей электронных коммуникаций и услуг (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Директива об универсальных услугах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Директива Европейского Союза № 2002/58/ЕС «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 приватности и электронных коммуникациях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Положения Директивы применяются взамен положений Директивы Европейского парламента и Совета ЕС от 15 декабря 1997 г.  № 97/66/ЕС</w:t>
            </w:r>
          </w:p>
        </w:tc>
      </w:tr>
      <w:tr w:rsidR="009646AD" w:rsidRPr="00DB22A4" w:rsidTr="00DB22A4">
        <w:tc>
          <w:tcPr>
            <w:tcW w:w="10345" w:type="dxa"/>
            <w:gridSpan w:val="4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Федеральные законы,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6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Федеральный закон РФ от </w:t>
              </w:r>
              <w:proofErr w:type="gramStart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27.07.2006  №</w:t>
              </w:r>
              <w:proofErr w:type="gramEnd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 152-ФЗ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 персональных данных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Международная конвенция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hyperlink r:id="rId7" w:anchor="0" w:tgtFrame="_blank" w:history="1">
              <w:r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>Трудовой кодекс Российской Федерации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от 30.12.2001 № 197-ФЗ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8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Федеральный закон РФ от 27.07.2004 № 79-ФЗ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 государственной гражданской службе Российской Федерации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9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Указ Президента Российской Федерации от 30.05.2005 N 609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Федеральным законом от 27 июля 2004 г. N 79-ФЗ "О государственной гражданской службе Российской Федерации"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Положения настоящего указа применяются только в отношении порядка ведения личных дел государственных гражданских служащих Российской Федерации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0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Указ Президента Российской Федерации от 17 марта 2008 года N 351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 мерах по обеспечению информационной безопасности Российской Федерации при использовании информационно-телекоммуникационных сетей 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международного информационного обмена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lastRenderedPageBreak/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1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Указ Президента Российской Федерации от 6 марта 1997 года N 188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перечня сведений конфиденциального характера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2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Постановление Правительства Российской Федерации от 03.11.1994 г. №1233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3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Постановление Правительства РФ от 06.07.2008 № 512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4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Постановление Правительства РФ от 15.09.2008 № 687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5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Постановление Правительства РФ от 01.11.2012 № 1119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требований к защите персональных данных при их обработке в информационных системах персональных данных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ст. 19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Действует взамен Постановление Правительства РФ от 17.11.2007 N 781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6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Постановление Правительства РФ от 21.03.2012 № 211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ч. 3 ст. 18.1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Действует 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только в отношении операторов, являющихся государственными или муниципальными органами</w:t>
            </w:r>
          </w:p>
        </w:tc>
      </w:tr>
      <w:tr w:rsidR="009646AD" w:rsidRPr="00DB22A4" w:rsidTr="00DB22A4">
        <w:tc>
          <w:tcPr>
            <w:tcW w:w="10345" w:type="dxa"/>
            <w:gridSpan w:val="4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Минкомсвязи</w:t>
            </w:r>
            <w:proofErr w:type="spellEnd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Роскомнадзора</w:t>
            </w:r>
            <w:proofErr w:type="spellEnd"/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7" w:anchor="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Приказ </w:t>
              </w:r>
              <w:proofErr w:type="spellStart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Роскомнадзора</w:t>
              </w:r>
              <w:proofErr w:type="spellEnd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 от 05.09.2013г №996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требований и методов по обезличиванию персональных данных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п.п</w:t>
            </w:r>
            <w:proofErr w:type="spellEnd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"з" п. 1 Перечня мер, утв. Постановлением Правительства РФ от 21.03.2012 № 211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(утв. </w:t>
            </w:r>
            <w:hyperlink r:id="rId18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Приказом </w:t>
              </w:r>
              <w:proofErr w:type="spellStart"/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Минкомсвязи</w:t>
              </w:r>
              <w:proofErr w:type="spellEnd"/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 России от 14.11.2011 N 312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ч.1 ст. 23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"Введение реестра операторов, осуществляющих обработку персональных данных"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(утв. </w:t>
            </w:r>
            <w:hyperlink r:id="rId19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Приказом Министерства связи и массовых коммуникаций РФ от 21 декабря </w:t>
              </w:r>
              <w:proofErr w:type="gramStart"/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2011  N</w:t>
              </w:r>
              <w:proofErr w:type="gramEnd"/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 346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п. 3 ч. 5 ст. 23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Приказом </w:t>
            </w:r>
            <w:proofErr w:type="spellStart"/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Минкомсвязи</w:t>
            </w:r>
            <w:proofErr w:type="spellEnd"/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 России от 21.12.2011 N 346 утверждена 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форма Уведомления об обработке (о намерении осуществить обработку) персональных данных</w:t>
            </w: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DB22A4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20" w:tgtFrame="_blank" w:history="1"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Приказ </w:t>
              </w:r>
              <w:proofErr w:type="spellStart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Роскомнадзора</w:t>
              </w:r>
              <w:proofErr w:type="spellEnd"/>
              <w:r w:rsidR="009646AD"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 xml:space="preserve"> от 30 мая 2017 года №94</w:t>
              </w:r>
            </w:hyperlink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"</w:t>
            </w:r>
            <w:r w:rsidR="009646AD"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</w:t>
            </w:r>
            <w:r w:rsidR="009646AD"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п. 3 ч. 5 ст.23 Федерального закона от 27 июля 2006 г. N 152-ФЗ "О персональных данных", п. 5.2.4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10345" w:type="dxa"/>
            <w:gridSpan w:val="4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Документы ФСТЭК России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hyperlink r:id="rId21" w:tgtFrame="_blank" w:history="1">
              <w:r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Базовая модель угроз безопасности персональных </w:t>
              </w:r>
              <w:proofErr w:type="spellStart"/>
              <w:r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>данных</w:t>
              </w:r>
            </w:hyperlink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при</w:t>
            </w:r>
            <w:proofErr w:type="spellEnd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их обработке в информационных системах персональных данных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(Выписка) (утв. ФСТЭК РФ 15.02.2008)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Федерального закона от 27 июля 2006 года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Требования о защите информации, не составляющей государственную тайну, содержащейся в государственных информационных системах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(утв. </w:t>
            </w:r>
            <w:hyperlink r:id="rId22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Приказом ФСТЭК России от 11 февраля 2013 г. № 17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ч. 5 ст. 16 Федерального закона от 27.06.2006 г. N 149-ФЗ "Об информации, информационных технологиях и о защите информации"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настоящие Требования применяются наряду с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</w:t>
            </w:r>
            <w:proofErr w:type="gramStart"/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1.10.2012  N</w:t>
            </w:r>
            <w:proofErr w:type="gramEnd"/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1119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"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требований о защите информации, содержащейся в информационных системах общего пользования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(утв. </w:t>
            </w:r>
            <w:hyperlink r:id="rId23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Приказом ФСБ России и ФСТЭК России от 31.08.2010 № 416/489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п. 3 Постановления Правительства Российской Федерации от 18 мая 2009 г. N 424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Об утверждении состава и содержания организационных и технических мер по обеспечению безопасности персональных данных при обработке в </w:t>
            </w:r>
            <w:proofErr w:type="spellStart"/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ИСПДн</w:t>
            </w:r>
            <w:proofErr w:type="spellEnd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(утв. </w:t>
            </w:r>
            <w:hyperlink r:id="rId24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Приказом ФСТЭК от 18.02.2013 №21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ч. 4 ст. 19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646AD" w:rsidRPr="00DB22A4" w:rsidTr="00DB22A4">
        <w:tc>
          <w:tcPr>
            <w:tcW w:w="10345" w:type="dxa"/>
            <w:gridSpan w:val="4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Документы ФСБ России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положения о разработке, производстве, реализации и эксплуатации шифровальных (криптографических) средств защиты информации (</w:t>
            </w:r>
            <w:hyperlink r:id="rId25" w:anchor="0" w:tgtFrame="_blank" w:history="1">
              <w:r w:rsidRPr="00DB22A4">
                <w:rPr>
                  <w:rFonts w:ascii="Times New Roman" w:eastAsia="Times New Roman" w:hAnsi="Times New Roman" w:cs="Times New Roman"/>
                  <w:b/>
                  <w:bCs/>
                  <w:color w:val="888A13"/>
                  <w:sz w:val="18"/>
                  <w:szCs w:val="18"/>
                  <w:bdr w:val="none" w:sz="0" w:space="0" w:color="auto" w:frame="1"/>
                  <w:lang w:eastAsia="ru-RU"/>
                </w:rPr>
                <w:t>Положение ПКЗ-2005</w:t>
              </w:r>
            </w:hyperlink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(Утв. Приказом ФСБ России от 9.02.2005 N 66)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Федерального закона от </w:t>
            </w:r>
            <w:proofErr w:type="gramStart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3.04.1995  N</w:t>
            </w:r>
            <w:proofErr w:type="gramEnd"/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40-ФЗ "О федеральной службе безопасности" и Положения о Федеральной службе безопасности Российской Федерации, утв. Указом Президента Российской Федерации от 11.08.2003 N 960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(Информация ФСБ России от 21.06.2016)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(утв. </w:t>
            </w:r>
            <w:hyperlink r:id="rId26" w:anchor="0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Приказом ФСБ России  от 10.07.2014  N 378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ч. 4 ст. 19 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(Информация ФСБ России от 21.06.2016)</w:t>
            </w:r>
          </w:p>
        </w:tc>
      </w:tr>
      <w:tr w:rsidR="009646AD" w:rsidRPr="00DB22A4" w:rsidTr="00DB22A4">
        <w:tc>
          <w:tcPr>
            <w:tcW w:w="3258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  <w:r w:rsidRPr="00DB22A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</w:t>
            </w: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 (утв. </w:t>
            </w:r>
            <w:hyperlink r:id="rId27" w:tgtFrame="_blank" w:history="1">
              <w:r w:rsidRPr="00DB22A4">
                <w:rPr>
                  <w:rFonts w:ascii="Times New Roman" w:eastAsia="Times New Roman" w:hAnsi="Times New Roman" w:cs="Times New Roman"/>
                  <w:color w:val="888A13"/>
                  <w:sz w:val="18"/>
                  <w:szCs w:val="18"/>
                  <w:lang w:eastAsia="ru-RU"/>
                </w:rPr>
                <w:t>Приказом начальника 8 Центра ФСБ России   от 31.03.2015 N 149/7/2/6-432</w:t>
              </w:r>
            </w:hyperlink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b/>
                <w:bCs/>
                <w:color w:val="009901"/>
                <w:sz w:val="18"/>
                <w:szCs w:val="18"/>
                <w:lang w:eastAsia="ru-RU"/>
              </w:rPr>
              <w:t>Действует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B22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Федерального закона от 27 июля 2006 г. N 152-ФЗ "О персональных данных"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46AD" w:rsidRPr="00DB22A4" w:rsidRDefault="009646AD" w:rsidP="0096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E2E0D" w:rsidRPr="00DB22A4" w:rsidRDefault="00EE2E0D">
      <w:pPr>
        <w:rPr>
          <w:rFonts w:ascii="Times New Roman" w:hAnsi="Times New Roman" w:cs="Times New Roman"/>
          <w:sz w:val="18"/>
          <w:szCs w:val="18"/>
        </w:rPr>
      </w:pPr>
    </w:p>
    <w:sectPr w:rsidR="00EE2E0D" w:rsidRPr="00DB22A4" w:rsidSect="00964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D"/>
    <w:rsid w:val="009646AD"/>
    <w:rsid w:val="00DB22A4"/>
    <w:rsid w:val="00E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A842-8A21-48FB-BCC2-B8B30E1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9325" TargetMode="External"/><Relationship Id="rId13" Type="http://schemas.openxmlformats.org/officeDocument/2006/relationships/hyperlink" Target="http://www.consultant.ru/cons/cgi/online.cgi?req=doc&amp;base=LAW&amp;n=140009" TargetMode="External"/><Relationship Id="rId18" Type="http://schemas.openxmlformats.org/officeDocument/2006/relationships/hyperlink" Target="http://www.consultant.ru/cons/cgi/online.cgi?req=doc&amp;base=LAW&amp;n=175655" TargetMode="External"/><Relationship Id="rId26" Type="http://schemas.openxmlformats.org/officeDocument/2006/relationships/hyperlink" Target="http://www.consultant.ru/cons/cgi/online.cgi?req=doc&amp;base=LAW&amp;n=1678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99662/" TargetMode="External"/><Relationship Id="rId7" Type="http://schemas.openxmlformats.org/officeDocument/2006/relationships/hyperlink" Target="http://www.consultant.ru/cons/cgi/online.cgi?req=doc&amp;base=LAW&amp;n=289887" TargetMode="External"/><Relationship Id="rId12" Type="http://schemas.openxmlformats.org/officeDocument/2006/relationships/hyperlink" Target="http://www.consultant.ru/cons/cgi/online.cgi?req=doc&amp;base=LAW&amp;n=195608" TargetMode="External"/><Relationship Id="rId17" Type="http://schemas.openxmlformats.org/officeDocument/2006/relationships/hyperlink" Target="http://www.consultant.ru/cons/cgi/online.cgi?req=doc&amp;base=LAW&amp;n=151882" TargetMode="External"/><Relationship Id="rId25" Type="http://schemas.openxmlformats.org/officeDocument/2006/relationships/hyperlink" Target="http://www.consultant.ru/cons/cgi/online.cgi?req=doc&amp;base=LAW&amp;n=1009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68435" TargetMode="External"/><Relationship Id="rId20" Type="http://schemas.openxmlformats.org/officeDocument/2006/relationships/hyperlink" Target="http://www.consultant.ru/document/cons_doc_LAW_223376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86959" TargetMode="External"/><Relationship Id="rId11" Type="http://schemas.openxmlformats.org/officeDocument/2006/relationships/hyperlink" Target="http://www.consultant.ru/cons/cgi/online.cgi?req=doc&amp;base=LAW&amp;n=182734" TargetMode="External"/><Relationship Id="rId24" Type="http://schemas.openxmlformats.org/officeDocument/2006/relationships/hyperlink" Target="http://www.consultant.ru/cons/cgi/online.cgi?req=doc&amp;base=LAW&amp;n=215976" TargetMode="External"/><Relationship Id="rId5" Type="http://schemas.openxmlformats.org/officeDocument/2006/relationships/hyperlink" Target="http://www.coe.int/en/web/conventions/full-list/-/conventions/rms/0900001680080642" TargetMode="External"/><Relationship Id="rId15" Type="http://schemas.openxmlformats.org/officeDocument/2006/relationships/hyperlink" Target="http://www.consultant.ru/cons/cgi/online.cgi?req=doc&amp;base=LAW&amp;n=137356" TargetMode="External"/><Relationship Id="rId23" Type="http://schemas.openxmlformats.org/officeDocument/2006/relationships/hyperlink" Target="http://www.consultant.ru/cons/cgi/online.cgi?req=doc&amp;base=LAW&amp;n=1057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80102" TargetMode="External"/><Relationship Id="rId19" Type="http://schemas.openxmlformats.org/officeDocument/2006/relationships/hyperlink" Target="http://www.consultant.ru/cons/cgi/online.cgi?req=doc&amp;base=LAW&amp;n=189930" TargetMode="External"/><Relationship Id="rId4" Type="http://schemas.openxmlformats.org/officeDocument/2006/relationships/hyperlink" Target="http://www.coe.int/en/web/conventions/full-list/-/conventions/rms/0900001680078c46" TargetMode="External"/><Relationship Id="rId9" Type="http://schemas.openxmlformats.org/officeDocument/2006/relationships/hyperlink" Target="http://www.consultant.ru/cons/cgi/online.cgi?req=doc&amp;base=LAW&amp;n=165070" TargetMode="External"/><Relationship Id="rId14" Type="http://schemas.openxmlformats.org/officeDocument/2006/relationships/hyperlink" Target="http://www.consultant.ru/cons/cgi/online.cgi?req=doc&amp;base=LAW&amp;n=80028" TargetMode="External"/><Relationship Id="rId22" Type="http://schemas.openxmlformats.org/officeDocument/2006/relationships/hyperlink" Target="http://www.consultant.ru/cons/cgi/online.cgi?req=doc&amp;base=LAW&amp;n=214004" TargetMode="External"/><Relationship Id="rId27" Type="http://schemas.openxmlformats.org/officeDocument/2006/relationships/hyperlink" Target="http://www.consultant.ru/document/cons_doc_LAW_185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2019-01-17T00:35:00Z</dcterms:created>
  <dcterms:modified xsi:type="dcterms:W3CDTF">2019-01-17T00:56:00Z</dcterms:modified>
</cp:coreProperties>
</file>