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EBC">
        <w:rPr>
          <w:rStyle w:val="a5"/>
          <w:color w:val="252525"/>
          <w:sz w:val="28"/>
          <w:szCs w:val="28"/>
        </w:rPr>
        <w:t xml:space="preserve">Целевой прием </w:t>
      </w:r>
      <w:bookmarkStart w:id="0" w:name="_GoBack"/>
      <w:bookmarkEnd w:id="0"/>
      <w:r w:rsidRPr="00DA0EBC">
        <w:rPr>
          <w:rStyle w:val="a5"/>
          <w:color w:val="252525"/>
          <w:sz w:val="28"/>
          <w:szCs w:val="28"/>
        </w:rPr>
        <w:t>2022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 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rStyle w:val="a5"/>
          <w:color w:val="252525"/>
          <w:sz w:val="28"/>
          <w:szCs w:val="28"/>
        </w:rPr>
        <w:t>С 01.04.2022 года начинается набор претендентов на заключение договора о целевом обучении с Министерством здравоохранения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 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Для участия в наборе претендент представляет в Министерство здравоохранения: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1)      заявление об участии в наборе на заключение договора о целевом обучении с Министерством здравоохранения по </w:t>
      </w:r>
      <w:hyperlink r:id="rId4" w:history="1">
        <w:r w:rsidRPr="00DA0EBC">
          <w:rPr>
            <w:rStyle w:val="a6"/>
            <w:color w:val="1C5B93"/>
            <w:sz w:val="28"/>
            <w:szCs w:val="28"/>
          </w:rPr>
          <w:t>форме</w:t>
        </w:r>
      </w:hyperlink>
      <w:r w:rsidRPr="00DA0EBC">
        <w:rPr>
          <w:color w:val="252525"/>
          <w:sz w:val="28"/>
          <w:szCs w:val="28"/>
        </w:rPr>
        <w:t>;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2)      согласие на обработку персональных данных по </w:t>
      </w:r>
      <w:hyperlink r:id="rId5" w:history="1">
        <w:r w:rsidRPr="00DA0EBC">
          <w:rPr>
            <w:rStyle w:val="a6"/>
            <w:color w:val="1C5B93"/>
            <w:sz w:val="28"/>
            <w:szCs w:val="28"/>
          </w:rPr>
          <w:t>форме</w:t>
        </w:r>
      </w:hyperlink>
      <w:r w:rsidRPr="00DA0EBC">
        <w:rPr>
          <w:color w:val="252525"/>
          <w:sz w:val="28"/>
          <w:szCs w:val="28"/>
        </w:rPr>
        <w:t>;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3)      копию документа, подтверждающего смену фамилии, имени, отчества (при наличии отчества) (представляется в случае смены фамилии, имени, отчества (при наличии отчества);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4)      копию документа государственного образца о среднем общем образовании или среднем профессиональном образовании;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5)      справку (ведомость) об успеваемости за первое полугодие учебного года либо ее копию (представляется при отсутствии документов, указанных в пункте 4);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6)      копию паспорта или иного документа, удостоверяющего личность претендента;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7)      автобиографию (в произвольной форме);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8)      документы, удостоверяющие личность и полномочия родителя (законного представителя) (представляются при подаче заявления от имени претендента родителем (законным представителем);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9)      доверенность и документы, удостоверяющие личность и полномочия представителя (представляются при подаче заявления от имени претендента представителем по доверенности).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 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Указанные документы представляются в Министерство здравоохранения претендентом или родителем (законным представителем) или представителем по доверенности лично либо нарочным, либо по электронной почте, либо посредством почтовой связи, либо иным способом, обеспечивающим получение документов Министерством здравоохранения.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rStyle w:val="a5"/>
          <w:color w:val="252525"/>
          <w:sz w:val="28"/>
          <w:szCs w:val="28"/>
        </w:rPr>
        <w:t>Претендент вправе подать документы</w:t>
      </w:r>
      <w:r w:rsidRPr="00DA0EBC">
        <w:rPr>
          <w:color w:val="252525"/>
          <w:sz w:val="28"/>
          <w:szCs w:val="28"/>
        </w:rPr>
        <w:t> для участия в наборе на заключение договора о целевом обучении </w:t>
      </w:r>
      <w:r w:rsidRPr="00DA0EBC">
        <w:rPr>
          <w:rStyle w:val="a5"/>
          <w:color w:val="252525"/>
          <w:sz w:val="28"/>
          <w:szCs w:val="28"/>
        </w:rPr>
        <w:t>только по одному</w:t>
      </w:r>
      <w:r w:rsidRPr="00DA0EBC">
        <w:rPr>
          <w:color w:val="252525"/>
          <w:sz w:val="28"/>
          <w:szCs w:val="28"/>
        </w:rPr>
        <w:t> выбранному </w:t>
      </w:r>
      <w:r w:rsidRPr="00DA0EBC">
        <w:rPr>
          <w:rStyle w:val="a5"/>
          <w:color w:val="252525"/>
          <w:sz w:val="28"/>
          <w:szCs w:val="28"/>
        </w:rPr>
        <w:t>направлению подготовки (профессии/специальности)</w:t>
      </w:r>
      <w:r w:rsidRPr="00DA0EBC">
        <w:rPr>
          <w:color w:val="252525"/>
          <w:sz w:val="28"/>
          <w:szCs w:val="28"/>
        </w:rPr>
        <w:t>.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Прием документов от претендентов осуществляется Министерством здравоохранения </w:t>
      </w:r>
      <w:r w:rsidRPr="00DA0EBC">
        <w:rPr>
          <w:rStyle w:val="a5"/>
          <w:color w:val="252525"/>
          <w:sz w:val="28"/>
          <w:szCs w:val="28"/>
        </w:rPr>
        <w:t>в срок до 30 июня 2022 года</w:t>
      </w:r>
      <w:r w:rsidRPr="00DA0EBC">
        <w:rPr>
          <w:color w:val="252525"/>
          <w:sz w:val="28"/>
          <w:szCs w:val="28"/>
        </w:rPr>
        <w:t>.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color w:val="252525"/>
          <w:sz w:val="28"/>
          <w:szCs w:val="28"/>
        </w:rPr>
        <w:t> </w:t>
      </w:r>
    </w:p>
    <w:p w:rsidR="00DA0EBC" w:rsidRPr="00DA0EBC" w:rsidRDefault="00DA0EBC" w:rsidP="00DA0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0EBC">
        <w:rPr>
          <w:rStyle w:val="a5"/>
          <w:color w:val="252525"/>
          <w:sz w:val="28"/>
          <w:szCs w:val="28"/>
        </w:rPr>
        <w:t>В случае зачисления </w:t>
      </w:r>
      <w:r w:rsidRPr="00DA0EBC">
        <w:rPr>
          <w:color w:val="252525"/>
          <w:sz w:val="28"/>
          <w:szCs w:val="28"/>
        </w:rPr>
        <w:t>в медицинские государственные образовательные учреждения на обучение по программам высшего образования по договорам о целевом обучении, заключенным с Министерством здравоохранения, </w:t>
      </w:r>
      <w:r w:rsidRPr="00DA0EBC">
        <w:rPr>
          <w:rStyle w:val="a5"/>
          <w:color w:val="252525"/>
          <w:sz w:val="28"/>
          <w:szCs w:val="28"/>
        </w:rPr>
        <w:t>для граждан</w:t>
      </w:r>
      <w:r w:rsidRPr="00DA0EBC">
        <w:rPr>
          <w:color w:val="252525"/>
          <w:sz w:val="28"/>
          <w:szCs w:val="28"/>
        </w:rPr>
        <w:t> </w:t>
      </w:r>
      <w:r w:rsidRPr="00DA0EBC">
        <w:rPr>
          <w:rStyle w:val="a5"/>
          <w:color w:val="252525"/>
          <w:sz w:val="28"/>
          <w:szCs w:val="28"/>
        </w:rPr>
        <w:t xml:space="preserve">предусмотрены меры социальной  поддержки на период целевого обучения (социальная выплата, компенсация стоимости оплаты </w:t>
      </w:r>
      <w:r w:rsidRPr="00DA0EBC">
        <w:rPr>
          <w:rStyle w:val="a5"/>
          <w:color w:val="252525"/>
          <w:sz w:val="28"/>
          <w:szCs w:val="28"/>
        </w:rPr>
        <w:lastRenderedPageBreak/>
        <w:t>общежития, компенсация стоимости проезда на прохождение практики на территории Камчатского каря и в обратном направлении) </w:t>
      </w:r>
      <w:r w:rsidRPr="00DA0EBC">
        <w:rPr>
          <w:color w:val="252525"/>
          <w:sz w:val="28"/>
          <w:szCs w:val="28"/>
        </w:rPr>
        <w:t>порядок и условия предоставления которых установлен Положением о предоставлении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края, утвержденным постановлением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края».</w:t>
      </w:r>
    </w:p>
    <w:p w:rsidR="00933F11" w:rsidRDefault="00933F11" w:rsidP="00DA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EBC" w:rsidRDefault="00DA0EBC" w:rsidP="00DA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EBC" w:rsidRPr="00DA0EBC" w:rsidRDefault="00DA0EBC" w:rsidP="00DA0E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0EBC" w:rsidRPr="00DA0EBC" w:rsidSect="00C2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3D"/>
    <w:rsid w:val="00310230"/>
    <w:rsid w:val="0033043B"/>
    <w:rsid w:val="0068003D"/>
    <w:rsid w:val="00933F11"/>
    <w:rsid w:val="00C22CF9"/>
    <w:rsid w:val="00DA0EBC"/>
    <w:rsid w:val="00E761B1"/>
    <w:rsid w:val="00E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0E53-ED6B-4F51-B01A-AE58A74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A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0EBC"/>
    <w:rPr>
      <w:b/>
      <w:bCs/>
    </w:rPr>
  </w:style>
  <w:style w:type="character" w:styleId="a6">
    <w:name w:val="Hyperlink"/>
    <w:basedOn w:val="a0"/>
    <w:uiPriority w:val="99"/>
    <w:semiHidden/>
    <w:unhideWhenUsed/>
    <w:rsid w:val="00DA0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files/623aa260bd51d7.50931603.docx" TargetMode="External"/><Relationship Id="rId4" Type="http://schemas.openxmlformats.org/officeDocument/2006/relationships/hyperlink" Target="https://www.kamgov.ru/files/623aa24cd87aa2.193987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Абросимова Наталья Петровна</cp:lastModifiedBy>
  <cp:revision>2</cp:revision>
  <dcterms:created xsi:type="dcterms:W3CDTF">2022-05-05T06:37:00Z</dcterms:created>
  <dcterms:modified xsi:type="dcterms:W3CDTF">2022-05-05T06:37:00Z</dcterms:modified>
</cp:coreProperties>
</file>